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00" w:type="dxa"/>
        <w:jc w:val="center"/>
        <w:tblCellSpacing w:w="0" w:type="dxa"/>
        <w:tblCellMar>
          <w:top w:w="20" w:type="dxa"/>
          <w:left w:w="20" w:type="dxa"/>
          <w:bottom w:w="20" w:type="dxa"/>
          <w:right w:w="20" w:type="dxa"/>
        </w:tblCellMar>
        <w:tblLook w:val="04A0" w:firstRow="1" w:lastRow="0" w:firstColumn="1" w:lastColumn="0" w:noHBand="0" w:noVBand="1"/>
      </w:tblPr>
      <w:tblGrid>
        <w:gridCol w:w="9360"/>
      </w:tblGrid>
      <w:tr w:rsidR="00DA650E" w:rsidRPr="004C4ADF" w14:paraId="20D7E5BA" w14:textId="77777777" w:rsidTr="00A72B8D">
        <w:trPr>
          <w:tblCellSpacing w:w="0" w:type="dxa"/>
          <w:jc w:val="center"/>
        </w:trPr>
        <w:tc>
          <w:tcPr>
            <w:tcW w:w="0" w:type="auto"/>
            <w:hideMark/>
          </w:tcPr>
          <w:tbl>
            <w:tblPr>
              <w:tblW w:w="10028" w:type="dxa"/>
              <w:jc w:val="center"/>
              <w:tblCellSpacing w:w="0" w:type="dxa"/>
              <w:tblCellMar>
                <w:top w:w="20" w:type="dxa"/>
                <w:left w:w="20" w:type="dxa"/>
                <w:bottom w:w="20" w:type="dxa"/>
                <w:right w:w="20" w:type="dxa"/>
              </w:tblCellMar>
              <w:tblLook w:val="04A0" w:firstRow="1" w:lastRow="0" w:firstColumn="1" w:lastColumn="0" w:noHBand="0" w:noVBand="1"/>
            </w:tblPr>
            <w:tblGrid>
              <w:gridCol w:w="10028"/>
            </w:tblGrid>
            <w:tr w:rsidR="00DA650E" w:rsidRPr="004C4ADF" w14:paraId="4FF73A1F" w14:textId="77777777" w:rsidTr="00A72B8D">
              <w:trPr>
                <w:trHeight w:val="963"/>
                <w:tblCellSpacing w:w="0" w:type="dxa"/>
                <w:jc w:val="center"/>
              </w:trPr>
              <w:tc>
                <w:tcPr>
                  <w:tcW w:w="5000" w:type="pct"/>
                  <w:shd w:val="clear" w:color="auto" w:fill="FFFFFF"/>
                  <w:hideMark/>
                </w:tcPr>
                <w:p w14:paraId="31100E09" w14:textId="77777777" w:rsidR="00DA650E" w:rsidRPr="004C4ADF" w:rsidRDefault="00DA650E" w:rsidP="00A72B8D">
                  <w:pPr>
                    <w:spacing w:before="100" w:beforeAutospacing="1" w:after="100" w:afterAutospacing="1"/>
                    <w:jc w:val="center"/>
                    <w:outlineLvl w:val="2"/>
                    <w:rPr>
                      <w:rFonts w:ascii="Times New Roman" w:eastAsia="Times New Roman" w:hAnsi="Times New Roman" w:cs="Times New Roman"/>
                      <w:b/>
                      <w:bCs/>
                      <w:sz w:val="27"/>
                      <w:szCs w:val="27"/>
                    </w:rPr>
                  </w:pPr>
                  <w:proofErr w:type="gramStart"/>
                  <w:r w:rsidRPr="004C4ADF">
                    <w:rPr>
                      <w:rFonts w:ascii="Times New Roman" w:eastAsia="Times New Roman" w:hAnsi="Times New Roman" w:cs="Times New Roman"/>
                      <w:b/>
                      <w:bCs/>
                      <w:sz w:val="27"/>
                      <w:szCs w:val="27"/>
                    </w:rPr>
                    <w:t>RUBRIC :</w:t>
                  </w:r>
                  <w:proofErr w:type="gramEnd"/>
                  <w:r w:rsidRPr="004C4ADF">
                    <w:rPr>
                      <w:rFonts w:ascii="Times New Roman" w:eastAsia="Times New Roman" w:hAnsi="Times New Roman" w:cs="Times New Roman"/>
                      <w:b/>
                      <w:bCs/>
                      <w:sz w:val="27"/>
                      <w:szCs w:val="27"/>
                    </w:rPr>
                    <w:t xml:space="preserve"> Propaganda Design: Creating Your Own Political Poster</w:t>
                  </w:r>
                  <w:r w:rsidRPr="004C4ADF">
                    <w:rPr>
                      <w:rFonts w:ascii="Times New Roman" w:eastAsia="Times New Roman" w:hAnsi="Times New Roman" w:cs="Times New Roman"/>
                      <w:szCs w:val="24"/>
                    </w:rPr>
                    <w:br/>
                  </w:r>
                  <w:r w:rsidRPr="004C4ADF">
                    <w:rPr>
                      <w:rFonts w:ascii="Times New Roman" w:eastAsia="Times New Roman" w:hAnsi="Times New Roman" w:cs="Times New Roman"/>
                      <w:szCs w:val="24"/>
                    </w:rPr>
                    <w:br/>
                  </w:r>
                  <w:r w:rsidRPr="004C4ADF">
                    <w:rPr>
                      <w:rFonts w:ascii="Times New Roman" w:eastAsia="Times New Roman" w:hAnsi="Times New Roman" w:cs="Times New Roman"/>
                      <w:szCs w:val="24"/>
                    </w:rPr>
                    <w:br/>
                    <w:t>Student Name:     ________________________________________</w:t>
                  </w:r>
                </w:p>
              </w:tc>
            </w:tr>
          </w:tbl>
          <w:p w14:paraId="5A7DA2B5" w14:textId="77777777" w:rsidR="00DA650E" w:rsidRPr="004C4ADF" w:rsidRDefault="00DA650E" w:rsidP="00A72B8D">
            <w:pPr>
              <w:spacing w:after="0"/>
              <w:rPr>
                <w:rFonts w:ascii="Times New Roman" w:eastAsia="Times New Roman" w:hAnsi="Times New Roman" w:cs="Times New Roman"/>
                <w:szCs w:val="24"/>
              </w:rPr>
            </w:pPr>
          </w:p>
        </w:tc>
      </w:tr>
    </w:tbl>
    <w:p w14:paraId="1594E099" w14:textId="77777777" w:rsidR="00DA650E" w:rsidRPr="004C4ADF" w:rsidRDefault="00DA650E" w:rsidP="00DA650E">
      <w:pPr>
        <w:spacing w:after="0"/>
        <w:rPr>
          <w:rFonts w:ascii="Times New Roman" w:eastAsia="Times New Roman" w:hAnsi="Times New Roman" w:cs="Times New Roman"/>
          <w:szCs w:val="24"/>
        </w:rPr>
      </w:pPr>
    </w:p>
    <w:tbl>
      <w:tblPr>
        <w:tblW w:w="1053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40" w:type="dxa"/>
          <w:left w:w="40" w:type="dxa"/>
          <w:bottom w:w="40" w:type="dxa"/>
          <w:right w:w="40" w:type="dxa"/>
        </w:tblCellMar>
        <w:tblLook w:val="04A0" w:firstRow="1" w:lastRow="0" w:firstColumn="1" w:lastColumn="0" w:noHBand="0" w:noVBand="1"/>
      </w:tblPr>
      <w:tblGrid>
        <w:gridCol w:w="1530"/>
        <w:gridCol w:w="2070"/>
        <w:gridCol w:w="2070"/>
        <w:gridCol w:w="2070"/>
        <w:gridCol w:w="2070"/>
        <w:gridCol w:w="720"/>
      </w:tblGrid>
      <w:tr w:rsidR="00DA650E" w:rsidRPr="004C4ADF" w14:paraId="2FF85218" w14:textId="77777777" w:rsidTr="00A72B8D">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FFFF7"/>
            <w:hideMark/>
          </w:tcPr>
          <w:p w14:paraId="0B7900C3" w14:textId="77777777" w:rsidR="00DA650E" w:rsidRPr="004C4ADF" w:rsidRDefault="00DA650E" w:rsidP="00A72B8D">
            <w:pPr>
              <w:spacing w:after="0"/>
              <w:jc w:val="center"/>
              <w:rPr>
                <w:rFonts w:ascii="Times New Roman" w:eastAsia="Times New Roman" w:hAnsi="Times New Roman" w:cs="Times New Roman"/>
                <w:sz w:val="20"/>
              </w:rPr>
            </w:pPr>
            <w:r w:rsidRPr="004C4ADF">
              <w:rPr>
                <w:rFonts w:ascii="Times New Roman" w:eastAsia="Times New Roman" w:hAnsi="Times New Roman" w:cs="Times New Roman"/>
                <w:sz w:val="20"/>
              </w:rPr>
              <w:t xml:space="preserve">CATEGORY </w:t>
            </w:r>
          </w:p>
        </w:tc>
        <w:tc>
          <w:tcPr>
            <w:tcW w:w="2070" w:type="dxa"/>
            <w:tcBorders>
              <w:top w:val="outset" w:sz="6" w:space="0" w:color="auto"/>
              <w:left w:val="outset" w:sz="6" w:space="0" w:color="auto"/>
              <w:bottom w:val="outset" w:sz="6" w:space="0" w:color="auto"/>
              <w:right w:val="outset" w:sz="6" w:space="0" w:color="auto"/>
            </w:tcBorders>
            <w:shd w:val="clear" w:color="auto" w:fill="FFFFF7"/>
            <w:hideMark/>
          </w:tcPr>
          <w:p w14:paraId="3C1EEEA4"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4 </w:t>
            </w:r>
          </w:p>
        </w:tc>
        <w:tc>
          <w:tcPr>
            <w:tcW w:w="2070" w:type="dxa"/>
            <w:tcBorders>
              <w:top w:val="outset" w:sz="6" w:space="0" w:color="auto"/>
              <w:left w:val="outset" w:sz="6" w:space="0" w:color="auto"/>
              <w:bottom w:val="outset" w:sz="6" w:space="0" w:color="auto"/>
              <w:right w:val="outset" w:sz="6" w:space="0" w:color="auto"/>
            </w:tcBorders>
            <w:shd w:val="clear" w:color="auto" w:fill="FFFFF7"/>
            <w:hideMark/>
          </w:tcPr>
          <w:p w14:paraId="09B5CD18"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3 </w:t>
            </w:r>
          </w:p>
        </w:tc>
        <w:tc>
          <w:tcPr>
            <w:tcW w:w="2070" w:type="dxa"/>
            <w:tcBorders>
              <w:top w:val="outset" w:sz="6" w:space="0" w:color="auto"/>
              <w:left w:val="outset" w:sz="6" w:space="0" w:color="auto"/>
              <w:bottom w:val="outset" w:sz="6" w:space="0" w:color="auto"/>
              <w:right w:val="outset" w:sz="6" w:space="0" w:color="auto"/>
            </w:tcBorders>
            <w:shd w:val="clear" w:color="auto" w:fill="FFFFF7"/>
            <w:hideMark/>
          </w:tcPr>
          <w:p w14:paraId="1E89B816"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2 </w:t>
            </w:r>
          </w:p>
        </w:tc>
        <w:tc>
          <w:tcPr>
            <w:tcW w:w="2070" w:type="dxa"/>
            <w:tcBorders>
              <w:top w:val="outset" w:sz="6" w:space="0" w:color="auto"/>
              <w:left w:val="outset" w:sz="6" w:space="0" w:color="auto"/>
              <w:bottom w:val="outset" w:sz="6" w:space="0" w:color="auto"/>
              <w:right w:val="outset" w:sz="6" w:space="0" w:color="auto"/>
            </w:tcBorders>
            <w:shd w:val="clear" w:color="auto" w:fill="FFFFF7"/>
            <w:hideMark/>
          </w:tcPr>
          <w:p w14:paraId="2467D778"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1 </w:t>
            </w:r>
          </w:p>
        </w:tc>
        <w:tc>
          <w:tcPr>
            <w:tcW w:w="720" w:type="dxa"/>
            <w:tcBorders>
              <w:top w:val="outset" w:sz="6" w:space="0" w:color="auto"/>
              <w:left w:val="outset" w:sz="6" w:space="0" w:color="auto"/>
              <w:bottom w:val="outset" w:sz="6" w:space="0" w:color="auto"/>
              <w:right w:val="outset" w:sz="6" w:space="0" w:color="auto"/>
            </w:tcBorders>
            <w:shd w:val="clear" w:color="auto" w:fill="FFFFF7"/>
            <w:hideMark/>
          </w:tcPr>
          <w:p w14:paraId="3EC1E844"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Score </w:t>
            </w:r>
          </w:p>
        </w:tc>
      </w:tr>
      <w:tr w:rsidR="00DA650E" w:rsidRPr="004C4ADF" w14:paraId="30E9CA45" w14:textId="77777777" w:rsidTr="00A72B8D">
        <w:trPr>
          <w:trHeight w:val="1907"/>
          <w:tblCellSpacing w:w="0" w:type="dxa"/>
          <w:jc w:val="center"/>
        </w:trPr>
        <w:tc>
          <w:tcPr>
            <w:tcW w:w="1530" w:type="dxa"/>
            <w:tcBorders>
              <w:top w:val="outset" w:sz="6" w:space="0" w:color="auto"/>
              <w:left w:val="outset" w:sz="6" w:space="0" w:color="auto"/>
              <w:bottom w:val="outset" w:sz="6" w:space="0" w:color="auto"/>
              <w:right w:val="outset" w:sz="6" w:space="0" w:color="auto"/>
            </w:tcBorders>
            <w:hideMark/>
          </w:tcPr>
          <w:p w14:paraId="647230F1"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Design/ Composition </w:t>
            </w:r>
          </w:p>
        </w:tc>
        <w:tc>
          <w:tcPr>
            <w:tcW w:w="2070" w:type="dxa"/>
            <w:tcBorders>
              <w:top w:val="outset" w:sz="6" w:space="0" w:color="auto"/>
              <w:left w:val="outset" w:sz="6" w:space="0" w:color="auto"/>
              <w:bottom w:val="outset" w:sz="6" w:space="0" w:color="auto"/>
              <w:right w:val="outset" w:sz="6" w:space="0" w:color="auto"/>
            </w:tcBorders>
            <w:hideMark/>
          </w:tcPr>
          <w:p w14:paraId="0BCC7FAC"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applies design principles (such as unity, contrast, balance, movement, direction, emphasis, and center of interest) with great skill. </w:t>
            </w:r>
          </w:p>
        </w:tc>
        <w:tc>
          <w:tcPr>
            <w:tcW w:w="2070" w:type="dxa"/>
            <w:tcBorders>
              <w:top w:val="outset" w:sz="6" w:space="0" w:color="auto"/>
              <w:left w:val="outset" w:sz="6" w:space="0" w:color="auto"/>
              <w:bottom w:val="outset" w:sz="6" w:space="0" w:color="auto"/>
              <w:right w:val="outset" w:sz="6" w:space="0" w:color="auto"/>
            </w:tcBorders>
            <w:hideMark/>
          </w:tcPr>
          <w:p w14:paraId="3F4A8F19"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applies design principles (such as unity, contrast, balance, movement, direction, emphasis, and center of interest) with fair skill. </w:t>
            </w:r>
          </w:p>
        </w:tc>
        <w:tc>
          <w:tcPr>
            <w:tcW w:w="2070" w:type="dxa"/>
            <w:tcBorders>
              <w:top w:val="outset" w:sz="6" w:space="0" w:color="auto"/>
              <w:left w:val="outset" w:sz="6" w:space="0" w:color="auto"/>
              <w:bottom w:val="outset" w:sz="6" w:space="0" w:color="auto"/>
              <w:right w:val="outset" w:sz="6" w:space="0" w:color="auto"/>
            </w:tcBorders>
            <w:hideMark/>
          </w:tcPr>
          <w:p w14:paraId="2A6092F7"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tries to apply design principles (such as unity, contrast, balance, movement, direction, emphasis, and center of interest) but the overall result is not pleasing. </w:t>
            </w:r>
          </w:p>
        </w:tc>
        <w:tc>
          <w:tcPr>
            <w:tcW w:w="2070" w:type="dxa"/>
            <w:tcBorders>
              <w:top w:val="outset" w:sz="6" w:space="0" w:color="auto"/>
              <w:left w:val="outset" w:sz="6" w:space="0" w:color="auto"/>
              <w:bottom w:val="outset" w:sz="6" w:space="0" w:color="auto"/>
              <w:right w:val="outset" w:sz="6" w:space="0" w:color="auto"/>
            </w:tcBorders>
            <w:hideMark/>
          </w:tcPr>
          <w:p w14:paraId="55F2E240"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The student does not appear to be able to apply most design principles to his/her own work. </w:t>
            </w:r>
          </w:p>
        </w:tc>
        <w:tc>
          <w:tcPr>
            <w:tcW w:w="720" w:type="dxa"/>
            <w:tcBorders>
              <w:top w:val="outset" w:sz="6" w:space="0" w:color="auto"/>
              <w:left w:val="outset" w:sz="6" w:space="0" w:color="auto"/>
              <w:bottom w:val="outset" w:sz="6" w:space="0" w:color="auto"/>
              <w:right w:val="outset" w:sz="6" w:space="0" w:color="auto"/>
            </w:tcBorders>
            <w:hideMark/>
          </w:tcPr>
          <w:p w14:paraId="61DE86E4"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  </w:t>
            </w:r>
          </w:p>
        </w:tc>
      </w:tr>
      <w:tr w:rsidR="00DA650E" w:rsidRPr="004C4ADF" w14:paraId="100B4116" w14:textId="77777777" w:rsidTr="00A72B8D">
        <w:trPr>
          <w:trHeight w:val="2000"/>
          <w:tblCellSpacing w:w="0" w:type="dxa"/>
          <w:jc w:val="center"/>
        </w:trPr>
        <w:tc>
          <w:tcPr>
            <w:tcW w:w="1530" w:type="dxa"/>
            <w:tcBorders>
              <w:top w:val="outset" w:sz="6" w:space="0" w:color="auto"/>
              <w:left w:val="outset" w:sz="6" w:space="0" w:color="auto"/>
              <w:bottom w:val="outset" w:sz="6" w:space="0" w:color="auto"/>
              <w:right w:val="outset" w:sz="6" w:space="0" w:color="auto"/>
            </w:tcBorders>
            <w:hideMark/>
          </w:tcPr>
          <w:p w14:paraId="1401930F"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Color Choices </w:t>
            </w:r>
          </w:p>
        </w:tc>
        <w:tc>
          <w:tcPr>
            <w:tcW w:w="2070" w:type="dxa"/>
            <w:tcBorders>
              <w:top w:val="outset" w:sz="6" w:space="0" w:color="auto"/>
              <w:left w:val="outset" w:sz="6" w:space="0" w:color="auto"/>
              <w:bottom w:val="outset" w:sz="6" w:space="0" w:color="auto"/>
              <w:right w:val="outset" w:sz="6" w:space="0" w:color="auto"/>
            </w:tcBorders>
            <w:hideMark/>
          </w:tcPr>
          <w:p w14:paraId="1B735FB2"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Choice and application of color shows an advanced knowledge of color relationships. Color choice enhances the idea being expressed. </w:t>
            </w:r>
          </w:p>
        </w:tc>
        <w:tc>
          <w:tcPr>
            <w:tcW w:w="2070" w:type="dxa"/>
            <w:tcBorders>
              <w:top w:val="outset" w:sz="6" w:space="0" w:color="auto"/>
              <w:left w:val="outset" w:sz="6" w:space="0" w:color="auto"/>
              <w:bottom w:val="outset" w:sz="6" w:space="0" w:color="auto"/>
              <w:right w:val="outset" w:sz="6" w:space="0" w:color="auto"/>
            </w:tcBorders>
            <w:hideMark/>
          </w:tcPr>
          <w:p w14:paraId="342B00D0"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Choice and application of color shows knowledge of color relationships. Colors are appropriate for the idea being expressed. </w:t>
            </w:r>
          </w:p>
        </w:tc>
        <w:tc>
          <w:tcPr>
            <w:tcW w:w="2070" w:type="dxa"/>
            <w:tcBorders>
              <w:top w:val="outset" w:sz="6" w:space="0" w:color="auto"/>
              <w:left w:val="outset" w:sz="6" w:space="0" w:color="auto"/>
              <w:bottom w:val="outset" w:sz="6" w:space="0" w:color="auto"/>
              <w:right w:val="outset" w:sz="6" w:space="0" w:color="auto"/>
            </w:tcBorders>
            <w:hideMark/>
          </w:tcPr>
          <w:p w14:paraId="70CAFA89"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Choice and application of color shows knowledge of color relationships. Colors are, however, NOT appropriate for the idea being expressed. </w:t>
            </w:r>
          </w:p>
        </w:tc>
        <w:tc>
          <w:tcPr>
            <w:tcW w:w="2070" w:type="dxa"/>
            <w:tcBorders>
              <w:top w:val="outset" w:sz="6" w:space="0" w:color="auto"/>
              <w:left w:val="outset" w:sz="6" w:space="0" w:color="auto"/>
              <w:bottom w:val="outset" w:sz="6" w:space="0" w:color="auto"/>
              <w:right w:val="outset" w:sz="6" w:space="0" w:color="auto"/>
            </w:tcBorders>
            <w:hideMark/>
          </w:tcPr>
          <w:p w14:paraId="35FA44D8"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needs to work on learning color relationships and using that knowledge in his/her work. </w:t>
            </w:r>
          </w:p>
        </w:tc>
        <w:tc>
          <w:tcPr>
            <w:tcW w:w="720" w:type="dxa"/>
            <w:tcBorders>
              <w:top w:val="outset" w:sz="6" w:space="0" w:color="auto"/>
              <w:left w:val="outset" w:sz="6" w:space="0" w:color="auto"/>
              <w:bottom w:val="outset" w:sz="6" w:space="0" w:color="auto"/>
              <w:right w:val="outset" w:sz="6" w:space="0" w:color="auto"/>
            </w:tcBorders>
            <w:hideMark/>
          </w:tcPr>
          <w:p w14:paraId="5D2FDBAC"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  </w:t>
            </w:r>
          </w:p>
        </w:tc>
      </w:tr>
      <w:tr w:rsidR="00DA650E" w:rsidRPr="004C4ADF" w14:paraId="1078C2FE" w14:textId="77777777" w:rsidTr="00A72B8D">
        <w:trPr>
          <w:trHeight w:val="1619"/>
          <w:tblCellSpacing w:w="0" w:type="dxa"/>
          <w:jc w:val="center"/>
        </w:trPr>
        <w:tc>
          <w:tcPr>
            <w:tcW w:w="1530" w:type="dxa"/>
            <w:tcBorders>
              <w:top w:val="outset" w:sz="6" w:space="0" w:color="auto"/>
              <w:left w:val="outset" w:sz="6" w:space="0" w:color="auto"/>
              <w:bottom w:val="outset" w:sz="6" w:space="0" w:color="auto"/>
              <w:right w:val="outset" w:sz="6" w:space="0" w:color="auto"/>
            </w:tcBorders>
            <w:hideMark/>
          </w:tcPr>
          <w:p w14:paraId="1ACC962D"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Time/Effort </w:t>
            </w:r>
          </w:p>
        </w:tc>
        <w:tc>
          <w:tcPr>
            <w:tcW w:w="2070" w:type="dxa"/>
            <w:tcBorders>
              <w:top w:val="outset" w:sz="6" w:space="0" w:color="auto"/>
              <w:left w:val="outset" w:sz="6" w:space="0" w:color="auto"/>
              <w:bottom w:val="outset" w:sz="6" w:space="0" w:color="auto"/>
              <w:right w:val="outset" w:sz="6" w:space="0" w:color="auto"/>
            </w:tcBorders>
            <w:hideMark/>
          </w:tcPr>
          <w:p w14:paraId="35AA0421"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Class time was used wisely. Much time and effort went into the planning and design of the poster. It is clear the student worked at home as well as at school. </w:t>
            </w:r>
          </w:p>
        </w:tc>
        <w:tc>
          <w:tcPr>
            <w:tcW w:w="2070" w:type="dxa"/>
            <w:tcBorders>
              <w:top w:val="outset" w:sz="6" w:space="0" w:color="auto"/>
              <w:left w:val="outset" w:sz="6" w:space="0" w:color="auto"/>
              <w:bottom w:val="outset" w:sz="6" w:space="0" w:color="auto"/>
              <w:right w:val="outset" w:sz="6" w:space="0" w:color="auto"/>
            </w:tcBorders>
            <w:hideMark/>
          </w:tcPr>
          <w:p w14:paraId="566D4047"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Class time was used wisely. Student could have put in more time and effort at home. </w:t>
            </w:r>
          </w:p>
        </w:tc>
        <w:tc>
          <w:tcPr>
            <w:tcW w:w="2070" w:type="dxa"/>
            <w:tcBorders>
              <w:top w:val="outset" w:sz="6" w:space="0" w:color="auto"/>
              <w:left w:val="outset" w:sz="6" w:space="0" w:color="auto"/>
              <w:bottom w:val="outset" w:sz="6" w:space="0" w:color="auto"/>
              <w:right w:val="outset" w:sz="6" w:space="0" w:color="auto"/>
            </w:tcBorders>
            <w:hideMark/>
          </w:tcPr>
          <w:p w14:paraId="3847B8EA"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Class time was not always used wisely, but student did do some additional work at home. </w:t>
            </w:r>
          </w:p>
        </w:tc>
        <w:tc>
          <w:tcPr>
            <w:tcW w:w="2070" w:type="dxa"/>
            <w:tcBorders>
              <w:top w:val="outset" w:sz="6" w:space="0" w:color="auto"/>
              <w:left w:val="outset" w:sz="6" w:space="0" w:color="auto"/>
              <w:bottom w:val="outset" w:sz="6" w:space="0" w:color="auto"/>
              <w:right w:val="outset" w:sz="6" w:space="0" w:color="auto"/>
            </w:tcBorders>
            <w:hideMark/>
          </w:tcPr>
          <w:p w14:paraId="328DA9AC"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Class time was not used </w:t>
            </w:r>
            <w:proofErr w:type="gramStart"/>
            <w:r w:rsidRPr="004C4ADF">
              <w:rPr>
                <w:rFonts w:ascii="Times New Roman" w:eastAsia="Times New Roman" w:hAnsi="Times New Roman" w:cs="Times New Roman"/>
                <w:sz w:val="20"/>
              </w:rPr>
              <w:t>wisely</w:t>
            </w:r>
            <w:proofErr w:type="gramEnd"/>
            <w:r w:rsidRPr="004C4ADF">
              <w:rPr>
                <w:rFonts w:ascii="Times New Roman" w:eastAsia="Times New Roman" w:hAnsi="Times New Roman" w:cs="Times New Roman"/>
                <w:sz w:val="20"/>
              </w:rPr>
              <w:t xml:space="preserve"> and the student put in no additional effort. </w:t>
            </w:r>
          </w:p>
        </w:tc>
        <w:tc>
          <w:tcPr>
            <w:tcW w:w="720" w:type="dxa"/>
            <w:tcBorders>
              <w:top w:val="outset" w:sz="6" w:space="0" w:color="auto"/>
              <w:left w:val="outset" w:sz="6" w:space="0" w:color="auto"/>
              <w:bottom w:val="outset" w:sz="6" w:space="0" w:color="auto"/>
              <w:right w:val="outset" w:sz="6" w:space="0" w:color="auto"/>
            </w:tcBorders>
            <w:hideMark/>
          </w:tcPr>
          <w:p w14:paraId="7FB2FBF4"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  </w:t>
            </w:r>
          </w:p>
        </w:tc>
      </w:tr>
      <w:tr w:rsidR="00DA650E" w:rsidRPr="004C4ADF" w14:paraId="46B2B10D" w14:textId="77777777" w:rsidTr="00A72B8D">
        <w:trPr>
          <w:trHeight w:val="2000"/>
          <w:tblCellSpacing w:w="0" w:type="dxa"/>
          <w:jc w:val="center"/>
        </w:trPr>
        <w:tc>
          <w:tcPr>
            <w:tcW w:w="1530" w:type="dxa"/>
            <w:tcBorders>
              <w:top w:val="outset" w:sz="6" w:space="0" w:color="auto"/>
              <w:left w:val="outset" w:sz="6" w:space="0" w:color="auto"/>
              <w:bottom w:val="outset" w:sz="6" w:space="0" w:color="auto"/>
              <w:right w:val="outset" w:sz="6" w:space="0" w:color="auto"/>
            </w:tcBorders>
            <w:hideMark/>
          </w:tcPr>
          <w:p w14:paraId="03DD4DCA"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Use of materials </w:t>
            </w:r>
          </w:p>
        </w:tc>
        <w:tc>
          <w:tcPr>
            <w:tcW w:w="2070" w:type="dxa"/>
            <w:tcBorders>
              <w:top w:val="outset" w:sz="6" w:space="0" w:color="auto"/>
              <w:left w:val="outset" w:sz="6" w:space="0" w:color="auto"/>
              <w:bottom w:val="outset" w:sz="6" w:space="0" w:color="auto"/>
              <w:right w:val="outset" w:sz="6" w:space="0" w:color="auto"/>
            </w:tcBorders>
            <w:hideMark/>
          </w:tcPr>
          <w:p w14:paraId="5BFDE4BF"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typically keeps materials and area clean and protected without reminders. The student shows great respect for the materials and his fellow students. </w:t>
            </w:r>
          </w:p>
        </w:tc>
        <w:tc>
          <w:tcPr>
            <w:tcW w:w="2070" w:type="dxa"/>
            <w:tcBorders>
              <w:top w:val="outset" w:sz="6" w:space="0" w:color="auto"/>
              <w:left w:val="outset" w:sz="6" w:space="0" w:color="auto"/>
              <w:bottom w:val="outset" w:sz="6" w:space="0" w:color="auto"/>
              <w:right w:val="outset" w:sz="6" w:space="0" w:color="auto"/>
            </w:tcBorders>
            <w:hideMark/>
          </w:tcPr>
          <w:p w14:paraId="363D4D3A"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typically adequately cleans materials and work area at the end of the session without reminder, but the area may be messy during the work session. Student shows respect for materials and fellow students. </w:t>
            </w:r>
          </w:p>
        </w:tc>
        <w:tc>
          <w:tcPr>
            <w:tcW w:w="2070" w:type="dxa"/>
            <w:tcBorders>
              <w:top w:val="outset" w:sz="6" w:space="0" w:color="auto"/>
              <w:left w:val="outset" w:sz="6" w:space="0" w:color="auto"/>
              <w:bottom w:val="outset" w:sz="6" w:space="0" w:color="auto"/>
              <w:right w:val="outset" w:sz="6" w:space="0" w:color="auto"/>
            </w:tcBorders>
            <w:hideMark/>
          </w:tcPr>
          <w:p w14:paraId="68C87BBD"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adequately cleans and takes care of materials if reminded. Occasional spills and messy work area may be seen. Shows some respect for materials and fellow students. </w:t>
            </w:r>
          </w:p>
        </w:tc>
        <w:tc>
          <w:tcPr>
            <w:tcW w:w="2070" w:type="dxa"/>
            <w:tcBorders>
              <w:top w:val="outset" w:sz="6" w:space="0" w:color="auto"/>
              <w:left w:val="outset" w:sz="6" w:space="0" w:color="auto"/>
              <w:bottom w:val="outset" w:sz="6" w:space="0" w:color="auto"/>
              <w:right w:val="outset" w:sz="6" w:space="0" w:color="auto"/>
            </w:tcBorders>
            <w:hideMark/>
          </w:tcPr>
          <w:p w14:paraId="6E400169"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deliberately misuses materials AND/OR does not adequately clean materials or area when reminded. Shows little respect for materials or fellow students. </w:t>
            </w:r>
          </w:p>
        </w:tc>
        <w:tc>
          <w:tcPr>
            <w:tcW w:w="720" w:type="dxa"/>
            <w:tcBorders>
              <w:top w:val="outset" w:sz="6" w:space="0" w:color="auto"/>
              <w:left w:val="outset" w:sz="6" w:space="0" w:color="auto"/>
              <w:bottom w:val="outset" w:sz="6" w:space="0" w:color="auto"/>
              <w:right w:val="outset" w:sz="6" w:space="0" w:color="auto"/>
            </w:tcBorders>
            <w:hideMark/>
          </w:tcPr>
          <w:p w14:paraId="28830DBC"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  </w:t>
            </w:r>
          </w:p>
        </w:tc>
      </w:tr>
      <w:tr w:rsidR="00DA650E" w:rsidRPr="004C4ADF" w14:paraId="5C92AABB" w14:textId="77777777" w:rsidTr="00A72B8D">
        <w:trPr>
          <w:trHeight w:val="2000"/>
          <w:tblCellSpacing w:w="0" w:type="dxa"/>
          <w:jc w:val="center"/>
        </w:trPr>
        <w:tc>
          <w:tcPr>
            <w:tcW w:w="1530" w:type="dxa"/>
            <w:tcBorders>
              <w:top w:val="outset" w:sz="6" w:space="0" w:color="auto"/>
              <w:left w:val="outset" w:sz="6" w:space="0" w:color="auto"/>
              <w:bottom w:val="outset" w:sz="6" w:space="0" w:color="auto"/>
              <w:right w:val="outset" w:sz="6" w:space="0" w:color="auto"/>
            </w:tcBorders>
            <w:hideMark/>
          </w:tcPr>
          <w:p w14:paraId="503F0BB3"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Creativity </w:t>
            </w:r>
          </w:p>
        </w:tc>
        <w:tc>
          <w:tcPr>
            <w:tcW w:w="2070" w:type="dxa"/>
            <w:tcBorders>
              <w:top w:val="outset" w:sz="6" w:space="0" w:color="auto"/>
              <w:left w:val="outset" w:sz="6" w:space="0" w:color="auto"/>
              <w:bottom w:val="outset" w:sz="6" w:space="0" w:color="auto"/>
              <w:right w:val="outset" w:sz="6" w:space="0" w:color="auto"/>
            </w:tcBorders>
            <w:hideMark/>
          </w:tcPr>
          <w:p w14:paraId="1DB0B2E9"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has taken the technique being studied and applied it in a way that is totally his/her own. The student\'s personality/voice comes through. </w:t>
            </w:r>
          </w:p>
        </w:tc>
        <w:tc>
          <w:tcPr>
            <w:tcW w:w="2070" w:type="dxa"/>
            <w:tcBorders>
              <w:top w:val="outset" w:sz="6" w:space="0" w:color="auto"/>
              <w:left w:val="outset" w:sz="6" w:space="0" w:color="auto"/>
              <w:bottom w:val="outset" w:sz="6" w:space="0" w:color="auto"/>
              <w:right w:val="outset" w:sz="6" w:space="0" w:color="auto"/>
            </w:tcBorders>
            <w:hideMark/>
          </w:tcPr>
          <w:p w14:paraId="1ECC692A"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has taken the technique being studied and has used source material as a starting place. The student\'s personality comes through in parts of the painting. </w:t>
            </w:r>
          </w:p>
        </w:tc>
        <w:tc>
          <w:tcPr>
            <w:tcW w:w="2070" w:type="dxa"/>
            <w:tcBorders>
              <w:top w:val="outset" w:sz="6" w:space="0" w:color="auto"/>
              <w:left w:val="outset" w:sz="6" w:space="0" w:color="auto"/>
              <w:bottom w:val="outset" w:sz="6" w:space="0" w:color="auto"/>
              <w:right w:val="outset" w:sz="6" w:space="0" w:color="auto"/>
            </w:tcBorders>
            <w:hideMark/>
          </w:tcPr>
          <w:p w14:paraId="22EB45E7"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has copied some painting from the source material. There is little evidence of creativity, but the student has done the assignment. </w:t>
            </w:r>
          </w:p>
        </w:tc>
        <w:tc>
          <w:tcPr>
            <w:tcW w:w="2070" w:type="dxa"/>
            <w:tcBorders>
              <w:top w:val="outset" w:sz="6" w:space="0" w:color="auto"/>
              <w:left w:val="outset" w:sz="6" w:space="0" w:color="auto"/>
              <w:bottom w:val="outset" w:sz="6" w:space="0" w:color="auto"/>
              <w:right w:val="outset" w:sz="6" w:space="0" w:color="auto"/>
            </w:tcBorders>
            <w:hideMark/>
          </w:tcPr>
          <w:p w14:paraId="36E579FF"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Student has not made much attempt to meet the requirements of the assignment. </w:t>
            </w:r>
          </w:p>
        </w:tc>
        <w:tc>
          <w:tcPr>
            <w:tcW w:w="720" w:type="dxa"/>
            <w:tcBorders>
              <w:top w:val="outset" w:sz="6" w:space="0" w:color="auto"/>
              <w:left w:val="outset" w:sz="6" w:space="0" w:color="auto"/>
              <w:bottom w:val="outset" w:sz="6" w:space="0" w:color="auto"/>
              <w:right w:val="outset" w:sz="6" w:space="0" w:color="auto"/>
            </w:tcBorders>
            <w:hideMark/>
          </w:tcPr>
          <w:p w14:paraId="1C8605A1" w14:textId="77777777" w:rsidR="00DA650E" w:rsidRPr="004C4ADF" w:rsidRDefault="00DA650E" w:rsidP="00A72B8D">
            <w:pPr>
              <w:spacing w:after="0"/>
              <w:rPr>
                <w:rFonts w:ascii="Times New Roman" w:eastAsia="Times New Roman" w:hAnsi="Times New Roman" w:cs="Times New Roman"/>
                <w:sz w:val="20"/>
              </w:rPr>
            </w:pPr>
            <w:r w:rsidRPr="004C4ADF">
              <w:rPr>
                <w:rFonts w:ascii="Times New Roman" w:eastAsia="Times New Roman" w:hAnsi="Times New Roman" w:cs="Times New Roman"/>
                <w:sz w:val="20"/>
              </w:rPr>
              <w:t xml:space="preserve">  </w:t>
            </w:r>
          </w:p>
        </w:tc>
      </w:tr>
    </w:tbl>
    <w:p w14:paraId="211594A5" w14:textId="77777777" w:rsidR="000F5EF4" w:rsidRDefault="000F5EF4">
      <w:bookmarkStart w:id="0" w:name="_GoBack"/>
      <w:bookmarkEnd w:id="0"/>
    </w:p>
    <w:sectPr w:rsidR="000F5EF4" w:rsidSect="003F6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0E"/>
    <w:rsid w:val="000F5EF4"/>
    <w:rsid w:val="003F6D8D"/>
    <w:rsid w:val="00DA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C4F446"/>
  <w15:chartTrackingRefBased/>
  <w15:docId w15:val="{D4E72A4B-B4BD-4B41-8F1B-9418DCE4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50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DeLoach</dc:creator>
  <cp:keywords/>
  <dc:description/>
  <cp:lastModifiedBy>Angelina DeLoach</cp:lastModifiedBy>
  <cp:revision>1</cp:revision>
  <dcterms:created xsi:type="dcterms:W3CDTF">2020-02-11T20:20:00Z</dcterms:created>
  <dcterms:modified xsi:type="dcterms:W3CDTF">2020-02-11T20:20:00Z</dcterms:modified>
</cp:coreProperties>
</file>